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D3F6B" w14:textId="559972D5" w:rsidR="00302047" w:rsidRPr="00302047" w:rsidRDefault="00302047" w:rsidP="00302047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C2004D"/>
          <w:spacing w:val="4"/>
          <w:sz w:val="44"/>
          <w:szCs w:val="44"/>
        </w:rPr>
      </w:pPr>
      <w:r w:rsidRPr="00302047">
        <w:rPr>
          <w:rFonts w:ascii="CoHeadline-Regular" w:hAnsi="CoHeadline-Regular" w:cs="CoHeadline-Regular"/>
          <w:color w:val="C2004D"/>
          <w:spacing w:val="4"/>
          <w:sz w:val="44"/>
          <w:szCs w:val="44"/>
        </w:rPr>
        <w:t>Extensión Hong Kong</w:t>
      </w:r>
      <w:r>
        <w:rPr>
          <w:rFonts w:ascii="CoHeadline-Regular" w:hAnsi="CoHeadline-Regular" w:cs="CoHeadline-Regular"/>
          <w:color w:val="C2004D"/>
          <w:spacing w:val="4"/>
          <w:sz w:val="44"/>
          <w:szCs w:val="44"/>
        </w:rPr>
        <w:t xml:space="preserve"> </w:t>
      </w:r>
    </w:p>
    <w:p w14:paraId="0B8082BB" w14:textId="77777777" w:rsidR="00302047" w:rsidRPr="00302047" w:rsidRDefault="00302047" w:rsidP="00302047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2B65AE"/>
          <w:spacing w:val="3"/>
          <w:sz w:val="26"/>
          <w:szCs w:val="26"/>
        </w:rPr>
      </w:pPr>
      <w:r w:rsidRPr="00302047">
        <w:rPr>
          <w:rFonts w:ascii="CoHeadline-Regular" w:hAnsi="CoHeadline-Regular" w:cs="CoHeadline-Regular"/>
          <w:color w:val="2B65AE"/>
          <w:spacing w:val="3"/>
          <w:sz w:val="26"/>
          <w:szCs w:val="26"/>
        </w:rPr>
        <w:t>NUEVO</w:t>
      </w:r>
    </w:p>
    <w:p w14:paraId="6F99909F" w14:textId="77777777" w:rsidR="00302047" w:rsidRDefault="00302047" w:rsidP="00302047">
      <w:pPr>
        <w:pStyle w:val="codigocabecera"/>
        <w:spacing w:line="240" w:lineRule="auto"/>
        <w:jc w:val="left"/>
      </w:pPr>
      <w:r>
        <w:t>C-93017</w:t>
      </w:r>
    </w:p>
    <w:p w14:paraId="48887611" w14:textId="18E7CB65" w:rsidR="00957DB7" w:rsidRDefault="00302047" w:rsidP="00302047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3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3DE7B538" w14:textId="77777777" w:rsidR="00302047" w:rsidRDefault="00957DB7" w:rsidP="00302047">
      <w:pPr>
        <w:pStyle w:val="nochescabecera"/>
        <w:spacing w:line="240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302047">
        <w:t>Hong Kong 2.</w:t>
      </w:r>
    </w:p>
    <w:p w14:paraId="1899E14E" w14:textId="7D1FFAD5" w:rsidR="0085440A" w:rsidRDefault="0085440A" w:rsidP="00302047">
      <w:pPr>
        <w:pStyle w:val="Ningnestilodeprrafo"/>
        <w:spacing w:line="240" w:lineRule="auto"/>
        <w:rPr>
          <w:rFonts w:ascii="CoHeadline-Regular" w:hAnsi="CoHeadline-Regular" w:cs="CoHeadline-Regular"/>
          <w:color w:val="C6B012"/>
          <w:w w:val="90"/>
        </w:rPr>
      </w:pPr>
    </w:p>
    <w:p w14:paraId="1CEF1FAD" w14:textId="77777777" w:rsidR="00302047" w:rsidRPr="00302047" w:rsidRDefault="00302047" w:rsidP="00302047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302047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1º HONG KONG</w:t>
      </w:r>
    </w:p>
    <w:p w14:paraId="1C9EF3A9" w14:textId="77777777" w:rsidR="00302047" w:rsidRPr="00302047" w:rsidRDefault="00302047" w:rsidP="00302047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302047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Llegada al aeropuerto de Hong Kong. Traslado al hotel. Tiempo libre a disposición de los clientes. </w:t>
      </w:r>
      <w:r w:rsidRPr="0030204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302047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18F65CA2" w14:textId="77777777" w:rsidR="00302047" w:rsidRPr="00302047" w:rsidRDefault="00302047" w:rsidP="00302047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3E4C7C35" w14:textId="77777777" w:rsidR="00302047" w:rsidRPr="00302047" w:rsidRDefault="00302047" w:rsidP="00302047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302047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2º HONG KONG </w:t>
      </w:r>
    </w:p>
    <w:p w14:paraId="1745D06D" w14:textId="77777777" w:rsidR="00302047" w:rsidRPr="00302047" w:rsidRDefault="00302047" w:rsidP="00302047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30204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302047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Visita de la ciudad que incluye el Distrito Wanchai, la Bahía Repulse y el Pico Victoria. </w:t>
      </w:r>
      <w:r w:rsidRPr="0030204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Almuerzo</w:t>
      </w:r>
      <w:r w:rsidRPr="00302047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en restaurante local. Resto del tiempo libre. </w:t>
      </w:r>
      <w:r w:rsidRPr="0030204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302047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</w:t>
      </w:r>
    </w:p>
    <w:p w14:paraId="6C59B0E6" w14:textId="77777777" w:rsidR="00302047" w:rsidRPr="00302047" w:rsidRDefault="00302047" w:rsidP="00302047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47E45673" w14:textId="77777777" w:rsidR="00302047" w:rsidRPr="00302047" w:rsidRDefault="00302047" w:rsidP="00302047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302047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3º HONG KONG </w:t>
      </w:r>
    </w:p>
    <w:p w14:paraId="1DD54D06" w14:textId="77777777" w:rsidR="00302047" w:rsidRPr="00302047" w:rsidRDefault="00302047" w:rsidP="00302047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30204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302047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A la hora indicada, traslado al aeropuerto. </w:t>
      </w:r>
      <w:r w:rsidRPr="0030204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Fin de los servicios</w:t>
      </w:r>
      <w:r w:rsidRPr="00302047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</w:t>
      </w:r>
    </w:p>
    <w:p w14:paraId="7CF7E915" w14:textId="77777777" w:rsidR="00302047" w:rsidRPr="004906BE" w:rsidRDefault="00302047" w:rsidP="00302047">
      <w:pPr>
        <w:pStyle w:val="Ningnestilodeprrafo"/>
        <w:spacing w:line="240" w:lineRule="auto"/>
        <w:rPr>
          <w:rFonts w:ascii="CoHeadline-Regular" w:hAnsi="CoHeadline-Regular" w:cs="CoHeadline-Regular"/>
          <w:color w:val="C6B012"/>
          <w:w w:val="90"/>
        </w:rPr>
      </w:pPr>
    </w:p>
    <w:p w14:paraId="10EBE31A" w14:textId="77777777" w:rsidR="00302047" w:rsidRDefault="00302047" w:rsidP="00302047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302047">
        <w:rPr>
          <w:rFonts w:ascii="CoHeadline-Regular" w:hAnsi="CoHeadline-Regular" w:cs="CoHeadline-Regular"/>
          <w:color w:val="C2004D"/>
          <w:w w:val="90"/>
        </w:rPr>
        <w:t>Fechas de inicio: Diarias</w:t>
      </w:r>
    </w:p>
    <w:p w14:paraId="0E23729F" w14:textId="77777777" w:rsidR="00630458" w:rsidRDefault="00630458" w:rsidP="00302047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C2004D"/>
          <w:w w:val="90"/>
        </w:rPr>
      </w:pPr>
    </w:p>
    <w:p w14:paraId="3A6920B9" w14:textId="77777777" w:rsidR="00630458" w:rsidRPr="00630458" w:rsidRDefault="00630458" w:rsidP="00630458">
      <w:pPr>
        <w:tabs>
          <w:tab w:val="left" w:pos="1389"/>
        </w:tabs>
        <w:suppressAutoHyphens/>
        <w:autoSpaceDE w:val="0"/>
        <w:autoSpaceDN w:val="0"/>
        <w:adjustRightInd w:val="0"/>
        <w:spacing w:after="85" w:line="200" w:lineRule="atLeast"/>
        <w:textAlignment w:val="center"/>
        <w:rPr>
          <w:rFonts w:ascii="CoHeadline-Regular" w:hAnsi="CoHeadline-Regular" w:cs="CoHeadline-Regular"/>
          <w:color w:val="CB0065"/>
          <w:w w:val="90"/>
        </w:rPr>
      </w:pPr>
      <w:r w:rsidRPr="00630458">
        <w:rPr>
          <w:rFonts w:ascii="CoHeadline-Regular" w:hAnsi="CoHeadline-Regular" w:cs="CoHeadline-Regular"/>
          <w:color w:val="CB0065"/>
          <w:w w:val="90"/>
        </w:rPr>
        <w:t>Incluye</w:t>
      </w:r>
    </w:p>
    <w:p w14:paraId="6E1928EE" w14:textId="77777777" w:rsidR="00630458" w:rsidRPr="00630458" w:rsidRDefault="00630458" w:rsidP="00630458">
      <w:pPr>
        <w:suppressAutoHyphens/>
        <w:autoSpaceDE w:val="0"/>
        <w:autoSpaceDN w:val="0"/>
        <w:adjustRightInd w:val="0"/>
        <w:spacing w:after="28" w:line="200" w:lineRule="atLeast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630458">
        <w:rPr>
          <w:rFonts w:ascii="Router-Book" w:hAnsi="Router-Book" w:cs="Router-Book"/>
          <w:color w:val="000000"/>
          <w:w w:val="90"/>
          <w:sz w:val="16"/>
          <w:szCs w:val="16"/>
        </w:rPr>
        <w:t>•</w:t>
      </w:r>
      <w:r w:rsidRPr="00630458">
        <w:rPr>
          <w:rFonts w:ascii="Router-Book" w:hAnsi="Router-Book" w:cs="Router-Book"/>
          <w:color w:val="000000"/>
          <w:w w:val="90"/>
          <w:sz w:val="16"/>
          <w:szCs w:val="16"/>
        </w:rPr>
        <w:tab/>
        <w:t>Traslados llegada/salida Hong Kong.</w:t>
      </w:r>
    </w:p>
    <w:p w14:paraId="5644167D" w14:textId="77777777" w:rsidR="00630458" w:rsidRPr="00630458" w:rsidRDefault="00630458" w:rsidP="00630458">
      <w:pPr>
        <w:suppressAutoHyphens/>
        <w:autoSpaceDE w:val="0"/>
        <w:autoSpaceDN w:val="0"/>
        <w:adjustRightInd w:val="0"/>
        <w:spacing w:after="28" w:line="200" w:lineRule="atLeast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630458">
        <w:rPr>
          <w:rFonts w:ascii="Router-Book" w:hAnsi="Router-Book" w:cs="Router-Book"/>
          <w:color w:val="000000"/>
          <w:w w:val="90"/>
          <w:sz w:val="16"/>
          <w:szCs w:val="16"/>
        </w:rPr>
        <w:t>•</w:t>
      </w:r>
      <w:r w:rsidRPr="00630458">
        <w:rPr>
          <w:rFonts w:ascii="Router-Book" w:hAnsi="Router-Book" w:cs="Router-Book"/>
          <w:color w:val="000000"/>
          <w:w w:val="90"/>
          <w:sz w:val="16"/>
          <w:szCs w:val="16"/>
        </w:rPr>
        <w:tab/>
        <w:t>Desayuno diario.</w:t>
      </w:r>
    </w:p>
    <w:p w14:paraId="0D1FA622" w14:textId="77777777" w:rsidR="00630458" w:rsidRPr="00630458" w:rsidRDefault="00630458" w:rsidP="00630458">
      <w:pPr>
        <w:suppressAutoHyphens/>
        <w:autoSpaceDE w:val="0"/>
        <w:autoSpaceDN w:val="0"/>
        <w:adjustRightInd w:val="0"/>
        <w:spacing w:after="28" w:line="200" w:lineRule="atLeast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630458">
        <w:rPr>
          <w:rFonts w:ascii="Router-Book" w:hAnsi="Router-Book" w:cs="Router-Book"/>
          <w:color w:val="000000"/>
          <w:w w:val="90"/>
          <w:sz w:val="16"/>
          <w:szCs w:val="16"/>
        </w:rPr>
        <w:t>•</w:t>
      </w:r>
      <w:r w:rsidRPr="00630458">
        <w:rPr>
          <w:rFonts w:ascii="Router-Book" w:hAnsi="Router-Book" w:cs="Router-Book"/>
          <w:color w:val="000000"/>
          <w:w w:val="90"/>
          <w:sz w:val="16"/>
          <w:szCs w:val="16"/>
        </w:rPr>
        <w:tab/>
        <w:t>1 almuerzo.</w:t>
      </w:r>
    </w:p>
    <w:p w14:paraId="12352F56" w14:textId="77777777" w:rsidR="00630458" w:rsidRPr="00630458" w:rsidRDefault="00630458" w:rsidP="00630458">
      <w:pPr>
        <w:suppressAutoHyphens/>
        <w:autoSpaceDE w:val="0"/>
        <w:autoSpaceDN w:val="0"/>
        <w:adjustRightInd w:val="0"/>
        <w:spacing w:after="28" w:line="200" w:lineRule="atLeast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630458">
        <w:rPr>
          <w:rFonts w:ascii="Router-Book" w:hAnsi="Router-Book" w:cs="Router-Book"/>
          <w:color w:val="000000"/>
          <w:w w:val="90"/>
          <w:sz w:val="16"/>
          <w:szCs w:val="16"/>
        </w:rPr>
        <w:t>•</w:t>
      </w:r>
      <w:r w:rsidRPr="00630458">
        <w:rPr>
          <w:rFonts w:ascii="Router-Book" w:hAnsi="Router-Book" w:cs="Router-Book"/>
          <w:color w:val="000000"/>
          <w:w w:val="90"/>
          <w:sz w:val="16"/>
          <w:szCs w:val="16"/>
        </w:rPr>
        <w:tab/>
        <w:t>Visita según programa.</w:t>
      </w:r>
    </w:p>
    <w:p w14:paraId="6FC1886C" w14:textId="77777777" w:rsidR="00630458" w:rsidRDefault="00630458" w:rsidP="00630458">
      <w:pPr>
        <w:pStyle w:val="incluyeHoteles-Incluye"/>
        <w:rPr>
          <w:spacing w:val="0"/>
        </w:rPr>
      </w:pPr>
      <w:r>
        <w:rPr>
          <w:spacing w:val="0"/>
        </w:rPr>
        <w:t>•</w:t>
      </w:r>
      <w:r>
        <w:rPr>
          <w:spacing w:val="0"/>
        </w:rPr>
        <w:tab/>
        <w:t>Seguro turístico.</w:t>
      </w:r>
    </w:p>
    <w:p w14:paraId="415E1842" w14:textId="749C60BD" w:rsidR="0021700A" w:rsidRDefault="0021700A" w:rsidP="00302047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48DC79B0" w14:textId="77777777" w:rsidR="00302047" w:rsidRPr="00302047" w:rsidRDefault="00302047" w:rsidP="00302047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302047">
        <w:rPr>
          <w:rFonts w:ascii="CoHeadline-Regular" w:hAnsi="CoHeadline-Regular" w:cs="CoHeadline-Regular"/>
          <w:color w:val="C2004D"/>
          <w:w w:val="90"/>
        </w:rPr>
        <w:t>Hotel previsto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928"/>
        <w:gridCol w:w="737"/>
      </w:tblGrid>
      <w:tr w:rsidR="00302047" w:rsidRPr="00302047" w14:paraId="16BA92ED" w14:textId="77777777" w:rsidTr="00AC7B78">
        <w:trPr>
          <w:trHeight w:val="60"/>
          <w:tblHeader/>
        </w:trPr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524F6" w14:textId="77777777" w:rsidR="00302047" w:rsidRPr="00302047" w:rsidRDefault="00302047" w:rsidP="00302047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302047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19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7CAE9" w14:textId="77777777" w:rsidR="00302047" w:rsidRPr="00302047" w:rsidRDefault="00302047" w:rsidP="00302047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302047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00272" w14:textId="77777777" w:rsidR="00302047" w:rsidRPr="00302047" w:rsidRDefault="00302047" w:rsidP="0030204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302047">
              <w:rPr>
                <w:rFonts w:ascii="Router-Bold" w:hAnsi="Router-Bold" w:cs="Router-Bold"/>
                <w:b/>
                <w:bCs/>
                <w:color w:val="000000"/>
                <w:spacing w:val="-4"/>
                <w:w w:val="90"/>
                <w:sz w:val="17"/>
                <w:szCs w:val="17"/>
              </w:rPr>
              <w:t>Cat.</w:t>
            </w:r>
          </w:p>
        </w:tc>
      </w:tr>
      <w:tr w:rsidR="00302047" w:rsidRPr="00302047" w14:paraId="7236EFCD" w14:textId="77777777" w:rsidTr="00AC7B78">
        <w:trPr>
          <w:trHeight w:val="60"/>
        </w:trPr>
        <w:tc>
          <w:tcPr>
            <w:tcW w:w="99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EA35AD4" w14:textId="77777777" w:rsidR="00302047" w:rsidRPr="00302047" w:rsidRDefault="00302047" w:rsidP="00302047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0204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Hong Kong</w:t>
            </w:r>
          </w:p>
        </w:tc>
        <w:tc>
          <w:tcPr>
            <w:tcW w:w="192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BE02A7E" w14:textId="77777777" w:rsidR="00302047" w:rsidRPr="00302047" w:rsidRDefault="00302047" w:rsidP="00302047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0204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Metropark Hotel Kowloon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AF572" w14:textId="77777777" w:rsidR="00302047" w:rsidRPr="00302047" w:rsidRDefault="00302047" w:rsidP="0030204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0204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4* Sup.</w:t>
            </w:r>
          </w:p>
        </w:tc>
      </w:tr>
    </w:tbl>
    <w:p w14:paraId="409A8010" w14:textId="77777777" w:rsidR="00302047" w:rsidRPr="00302047" w:rsidRDefault="00302047" w:rsidP="00302047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567"/>
        <w:gridCol w:w="227"/>
      </w:tblGrid>
      <w:tr w:rsidR="00302047" w:rsidRPr="00302047" w14:paraId="344B036D" w14:textId="77777777" w:rsidTr="00AC7B78">
        <w:trPr>
          <w:trHeight w:val="6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16A7E" w14:textId="77777777" w:rsidR="00302047" w:rsidRPr="00302047" w:rsidRDefault="00302047" w:rsidP="00302047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oHeadline-Regular" w:hAnsi="CoHeadline-Regular" w:cs="CoHeadline-Regular"/>
                <w:color w:val="C2004D"/>
                <w:w w:val="90"/>
              </w:rPr>
            </w:pPr>
            <w:r w:rsidRPr="00302047">
              <w:rPr>
                <w:rFonts w:ascii="CoHeadline-Regular" w:hAnsi="CoHeadline-Regular" w:cs="CoHeadline-Regular"/>
                <w:color w:val="C2004D"/>
                <w:w w:val="90"/>
              </w:rPr>
              <w:t>Precios por persona USD</w:t>
            </w:r>
          </w:p>
          <w:p w14:paraId="376F5C42" w14:textId="77777777" w:rsidR="00302047" w:rsidRPr="00302047" w:rsidRDefault="00302047" w:rsidP="00302047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oHeadline-Regular" w:hAnsi="CoHeadline-Regular" w:cs="CoHeadline-Regular"/>
                <w:color w:val="000000"/>
                <w:w w:val="90"/>
              </w:rPr>
            </w:pPr>
            <w:r w:rsidRPr="00302047">
              <w:rPr>
                <w:rFonts w:ascii="CoHeadline-Regular" w:hAnsi="CoHeadline-Regular" w:cs="CoHeadline-Regular"/>
                <w:color w:val="C2004D"/>
                <w:w w:val="90"/>
                <w:sz w:val="20"/>
                <w:szCs w:val="20"/>
              </w:rPr>
              <w:t>(mínimo 2 personas)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32CD0" w14:textId="77777777" w:rsidR="00302047" w:rsidRPr="00302047" w:rsidRDefault="00302047" w:rsidP="00302047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</w:tr>
      <w:tr w:rsidR="00302047" w:rsidRPr="00302047" w14:paraId="3A779BD3" w14:textId="77777777" w:rsidTr="00AC7B78">
        <w:trPr>
          <w:trHeight w:hRule="exact" w:val="60"/>
        </w:trPr>
        <w:tc>
          <w:tcPr>
            <w:tcW w:w="2863" w:type="dxa"/>
            <w:tcBorders>
              <w:top w:val="single" w:sz="4" w:space="0" w:color="auto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F3A99" w14:textId="77777777" w:rsidR="00302047" w:rsidRPr="00302047" w:rsidRDefault="00302047" w:rsidP="00302047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7DCCA" w14:textId="77777777" w:rsidR="00302047" w:rsidRPr="00302047" w:rsidRDefault="00302047" w:rsidP="00302047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49AE3016" w14:textId="77777777" w:rsidR="00302047" w:rsidRPr="00302047" w:rsidRDefault="00302047" w:rsidP="00302047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</w:tr>
      <w:tr w:rsidR="00302047" w:rsidRPr="00302047" w14:paraId="28A1A21D" w14:textId="77777777">
        <w:trPr>
          <w:trHeight w:val="60"/>
        </w:trPr>
        <w:tc>
          <w:tcPr>
            <w:tcW w:w="2863" w:type="dxa"/>
            <w:tcBorders>
              <w:top w:val="single" w:sz="6" w:space="0" w:color="CD1321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1D3B5" w14:textId="77777777" w:rsidR="00302047" w:rsidRPr="00302047" w:rsidRDefault="00302047" w:rsidP="00302047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302047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Del 27/Marzo al 24/Agosto/2025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3895D" w14:textId="77777777" w:rsidR="00302047" w:rsidRPr="00302047" w:rsidRDefault="00302047" w:rsidP="00302047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9F9A0FB" w14:textId="77777777" w:rsidR="00302047" w:rsidRPr="00302047" w:rsidRDefault="00302047" w:rsidP="00302047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</w:tr>
      <w:tr w:rsidR="00302047" w:rsidRPr="00302047" w14:paraId="18C08736" w14:textId="77777777">
        <w:trPr>
          <w:trHeight w:val="60"/>
        </w:trPr>
        <w:tc>
          <w:tcPr>
            <w:tcW w:w="2863" w:type="dxa"/>
            <w:tcBorders>
              <w:top w:val="single" w:sz="6" w:space="0" w:color="CD1321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4FFB6" w14:textId="77777777" w:rsidR="00302047" w:rsidRPr="00302047" w:rsidRDefault="00302047" w:rsidP="00302047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0204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567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2C668" w14:textId="75049F23" w:rsidR="00302047" w:rsidRPr="00302047" w:rsidRDefault="00302047" w:rsidP="0030204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0204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C2306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</w:t>
            </w:r>
            <w:r w:rsidRPr="0030204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15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9623CBB" w14:textId="77777777" w:rsidR="00302047" w:rsidRPr="00302047" w:rsidRDefault="00302047" w:rsidP="0030204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0204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302047" w:rsidRPr="00302047" w14:paraId="23E2A947" w14:textId="77777777">
        <w:trPr>
          <w:trHeight w:val="60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FDBB7" w14:textId="77777777" w:rsidR="00302047" w:rsidRPr="00302047" w:rsidRDefault="00302047" w:rsidP="00302047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30204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56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CBEB1" w14:textId="77777777" w:rsidR="00302047" w:rsidRPr="00302047" w:rsidRDefault="00302047" w:rsidP="0030204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0204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485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ADC6384" w14:textId="77777777" w:rsidR="00302047" w:rsidRPr="00302047" w:rsidRDefault="00302047" w:rsidP="0030204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0204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302047" w:rsidRPr="00302047" w14:paraId="54321ECF" w14:textId="77777777">
        <w:trPr>
          <w:trHeight w:val="60"/>
        </w:trPr>
        <w:tc>
          <w:tcPr>
            <w:tcW w:w="2863" w:type="dxa"/>
            <w:tcBorders>
              <w:top w:val="single" w:sz="6" w:space="0" w:color="CD1321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4D90A" w14:textId="77777777" w:rsidR="00302047" w:rsidRPr="00302047" w:rsidRDefault="00302047" w:rsidP="00302047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302047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Del 28/Agosto al 9/Noviembre/2025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74315" w14:textId="77777777" w:rsidR="00302047" w:rsidRPr="00302047" w:rsidRDefault="00302047" w:rsidP="00302047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8252610" w14:textId="77777777" w:rsidR="00302047" w:rsidRPr="00302047" w:rsidRDefault="00302047" w:rsidP="00302047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</w:tr>
      <w:tr w:rsidR="00302047" w:rsidRPr="00302047" w14:paraId="1EF04C9D" w14:textId="77777777">
        <w:trPr>
          <w:trHeight w:val="60"/>
        </w:trPr>
        <w:tc>
          <w:tcPr>
            <w:tcW w:w="2863" w:type="dxa"/>
            <w:tcBorders>
              <w:top w:val="single" w:sz="6" w:space="0" w:color="CD1321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4D3BA" w14:textId="77777777" w:rsidR="00302047" w:rsidRPr="00302047" w:rsidRDefault="00302047" w:rsidP="00302047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0204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567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B48F4" w14:textId="103F2F2D" w:rsidR="00302047" w:rsidRPr="00302047" w:rsidRDefault="00302047" w:rsidP="0030204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0204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C2306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</w:t>
            </w:r>
            <w:r w:rsidRPr="0030204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DBAB64C" w14:textId="77777777" w:rsidR="00302047" w:rsidRPr="00302047" w:rsidRDefault="00302047" w:rsidP="0030204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0204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302047" w:rsidRPr="00302047" w14:paraId="66D3A985" w14:textId="77777777">
        <w:trPr>
          <w:trHeight w:val="60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7F60F" w14:textId="77777777" w:rsidR="00302047" w:rsidRPr="00302047" w:rsidRDefault="00302047" w:rsidP="00302047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30204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56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75AD1" w14:textId="77777777" w:rsidR="00302047" w:rsidRPr="00302047" w:rsidRDefault="00302047" w:rsidP="0030204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0204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535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F13D4B2" w14:textId="77777777" w:rsidR="00302047" w:rsidRPr="00302047" w:rsidRDefault="00302047" w:rsidP="0030204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0204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302047" w:rsidRPr="00302047" w14:paraId="13CAE40F" w14:textId="77777777">
        <w:trPr>
          <w:trHeight w:val="60"/>
        </w:trPr>
        <w:tc>
          <w:tcPr>
            <w:tcW w:w="2863" w:type="dxa"/>
            <w:tcBorders>
              <w:top w:val="single" w:sz="6" w:space="0" w:color="CD1321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B5311" w14:textId="77777777" w:rsidR="00302047" w:rsidRPr="00302047" w:rsidRDefault="00302047" w:rsidP="00302047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302047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 xml:space="preserve">Del 13/Noviembre/2025 al 22/Marzo/2026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EA7C3" w14:textId="77777777" w:rsidR="00302047" w:rsidRPr="00302047" w:rsidRDefault="00302047" w:rsidP="00302047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486D5F5" w14:textId="77777777" w:rsidR="00302047" w:rsidRPr="00302047" w:rsidRDefault="00302047" w:rsidP="00302047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</w:tr>
      <w:tr w:rsidR="00302047" w:rsidRPr="00302047" w14:paraId="13B6DC26" w14:textId="77777777">
        <w:trPr>
          <w:trHeight w:val="60"/>
        </w:trPr>
        <w:tc>
          <w:tcPr>
            <w:tcW w:w="2863" w:type="dxa"/>
            <w:tcBorders>
              <w:top w:val="single" w:sz="6" w:space="0" w:color="CD1321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BD4EF" w14:textId="77777777" w:rsidR="00302047" w:rsidRPr="00302047" w:rsidRDefault="00302047" w:rsidP="00302047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0204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567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4CB97" w14:textId="467CDB7B" w:rsidR="00302047" w:rsidRPr="00302047" w:rsidRDefault="00C2306A" w:rsidP="0030204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1.0</w:t>
            </w:r>
            <w:r w:rsidR="00302047" w:rsidRPr="0030204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75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C430F82" w14:textId="77777777" w:rsidR="00302047" w:rsidRPr="00302047" w:rsidRDefault="00302047" w:rsidP="0030204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0204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302047" w:rsidRPr="00302047" w14:paraId="560DF277" w14:textId="77777777">
        <w:trPr>
          <w:trHeight w:val="60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86330" w14:textId="77777777" w:rsidR="00302047" w:rsidRPr="00302047" w:rsidRDefault="00302047" w:rsidP="00302047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30204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567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209EB" w14:textId="77777777" w:rsidR="00302047" w:rsidRPr="00302047" w:rsidRDefault="00302047" w:rsidP="0030204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0204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440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AF36246" w14:textId="77777777" w:rsidR="00302047" w:rsidRPr="00302047" w:rsidRDefault="00302047" w:rsidP="0030204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0204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302047" w:rsidRPr="00302047" w14:paraId="2AF960E2" w14:textId="77777777">
        <w:trPr>
          <w:trHeight w:val="60"/>
        </w:trPr>
        <w:tc>
          <w:tcPr>
            <w:tcW w:w="2863" w:type="dxa"/>
            <w:tcBorders>
              <w:top w:val="single" w:sz="6" w:space="0" w:color="CD1321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BB3AB" w14:textId="77777777" w:rsidR="00302047" w:rsidRPr="00302047" w:rsidRDefault="00302047" w:rsidP="00302047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30204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vuelo Pekin-Hong Kong</w:t>
            </w:r>
          </w:p>
        </w:tc>
        <w:tc>
          <w:tcPr>
            <w:tcW w:w="56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88B4C" w14:textId="77777777" w:rsidR="00302047" w:rsidRPr="00302047" w:rsidRDefault="00302047" w:rsidP="0030204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0204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485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594DD45" w14:textId="77777777" w:rsidR="00302047" w:rsidRPr="00302047" w:rsidRDefault="00302047" w:rsidP="0030204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0204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302047" w:rsidRPr="00302047" w14:paraId="61342FDC" w14:textId="77777777">
        <w:trPr>
          <w:trHeight w:val="60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67626" w14:textId="77777777" w:rsidR="00302047" w:rsidRPr="00302047" w:rsidRDefault="00302047" w:rsidP="00302047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30204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vuelo Shanghai-Hong Kong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F648C" w14:textId="77777777" w:rsidR="00302047" w:rsidRPr="00302047" w:rsidRDefault="00302047" w:rsidP="0030204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0204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485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0F13969" w14:textId="77777777" w:rsidR="00302047" w:rsidRPr="00302047" w:rsidRDefault="00302047" w:rsidP="0030204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0204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0EC5FAA1" w14:textId="77777777" w:rsidR="00302047" w:rsidRPr="004906BE" w:rsidRDefault="00302047" w:rsidP="00302047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sectPr w:rsidR="00302047" w:rsidRPr="004906BE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2080"/>
    <w:rsid w:val="000B460F"/>
    <w:rsid w:val="001562DC"/>
    <w:rsid w:val="00175E13"/>
    <w:rsid w:val="001D4B27"/>
    <w:rsid w:val="001E2AD7"/>
    <w:rsid w:val="001F5A7F"/>
    <w:rsid w:val="0021700A"/>
    <w:rsid w:val="0023133F"/>
    <w:rsid w:val="0026713B"/>
    <w:rsid w:val="00287BD6"/>
    <w:rsid w:val="00295EA4"/>
    <w:rsid w:val="002C4D76"/>
    <w:rsid w:val="00302047"/>
    <w:rsid w:val="0032154E"/>
    <w:rsid w:val="00391FC2"/>
    <w:rsid w:val="003B4561"/>
    <w:rsid w:val="003D6534"/>
    <w:rsid w:val="00454CD7"/>
    <w:rsid w:val="00470DEA"/>
    <w:rsid w:val="004906BE"/>
    <w:rsid w:val="004A6B72"/>
    <w:rsid w:val="004E1929"/>
    <w:rsid w:val="00541BF2"/>
    <w:rsid w:val="00551742"/>
    <w:rsid w:val="00580A69"/>
    <w:rsid w:val="005C146E"/>
    <w:rsid w:val="005F681D"/>
    <w:rsid w:val="00630458"/>
    <w:rsid w:val="00671BB0"/>
    <w:rsid w:val="006D3B61"/>
    <w:rsid w:val="00714F92"/>
    <w:rsid w:val="00722D9B"/>
    <w:rsid w:val="007602E1"/>
    <w:rsid w:val="007D5E33"/>
    <w:rsid w:val="0085440A"/>
    <w:rsid w:val="00857A2E"/>
    <w:rsid w:val="0089136C"/>
    <w:rsid w:val="009467C5"/>
    <w:rsid w:val="00957DB7"/>
    <w:rsid w:val="00974CBF"/>
    <w:rsid w:val="009C7CAC"/>
    <w:rsid w:val="00A57D77"/>
    <w:rsid w:val="00AB39D3"/>
    <w:rsid w:val="00AB4501"/>
    <w:rsid w:val="00AC6703"/>
    <w:rsid w:val="00AC7B78"/>
    <w:rsid w:val="00B05A44"/>
    <w:rsid w:val="00BD69F6"/>
    <w:rsid w:val="00C2306A"/>
    <w:rsid w:val="00CB6B4C"/>
    <w:rsid w:val="00CB7AD3"/>
    <w:rsid w:val="00CE10A0"/>
    <w:rsid w:val="00D110D7"/>
    <w:rsid w:val="00E82C6D"/>
    <w:rsid w:val="00EC5306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302047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302047"/>
    <w:pPr>
      <w:widowControl/>
      <w:spacing w:line="26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302047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302047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habdoblenegroprecios">
    <w:name w:val="hab doble negro (precios)"/>
    <w:basedOn w:val="Ningnestilodeprrafo"/>
    <w:uiPriority w:val="99"/>
    <w:rsid w:val="00302047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temporadasprecios">
    <w:name w:val="temporadas (precios)"/>
    <w:basedOn w:val="habdoblenegroprecios"/>
    <w:uiPriority w:val="99"/>
    <w:rsid w:val="00302047"/>
    <w:rPr>
      <w:rFonts w:ascii="Router-Medium" w:hAnsi="Router-Medium" w:cs="Router-Medium"/>
      <w:spacing w:val="0"/>
    </w:rPr>
  </w:style>
  <w:style w:type="paragraph" w:customStyle="1" w:styleId="preciosuplementosprecios">
    <w:name w:val="precio suplementos (precios)"/>
    <w:basedOn w:val="Ningnestilodeprrafo"/>
    <w:uiPriority w:val="99"/>
    <w:rsid w:val="00302047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302047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302047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incluyeHoteles-Incluye">
    <w:name w:val="incluye (Hoteles-Incluye)"/>
    <w:basedOn w:val="Textoitinerario"/>
    <w:uiPriority w:val="99"/>
    <w:rsid w:val="00630458"/>
    <w:pPr>
      <w:suppressAutoHyphens/>
      <w:spacing w:after="28" w:line="200" w:lineRule="atLeast"/>
      <w:ind w:left="113" w:hanging="113"/>
      <w:jc w:val="left"/>
    </w:pPr>
    <w:rPr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32</cp:revision>
  <dcterms:created xsi:type="dcterms:W3CDTF">2016-11-17T13:26:00Z</dcterms:created>
  <dcterms:modified xsi:type="dcterms:W3CDTF">2025-01-15T02:15:00Z</dcterms:modified>
</cp:coreProperties>
</file>